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3115"/>
        <w:gridCol w:w="5924"/>
        <w:gridCol w:w="5811"/>
      </w:tblGrid>
      <w:tr w:rsidR="006422C1" w:rsidRPr="0054354B" w:rsidTr="00C60B57">
        <w:tc>
          <w:tcPr>
            <w:tcW w:w="14850" w:type="dxa"/>
            <w:gridSpan w:val="3"/>
          </w:tcPr>
          <w:p w:rsidR="006422C1" w:rsidRPr="0054354B" w:rsidRDefault="006422C1" w:rsidP="00C60B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t>Сравнение действующих и обновленных ФГОС НОО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Параметр сравнения</w:t>
            </w:r>
          </w:p>
        </w:tc>
        <w:tc>
          <w:tcPr>
            <w:tcW w:w="5924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ФГОС 2009/2010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ФГОС 2021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условиям реализации программ обучения</w:t>
            </w: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целях обеспечения реализации ООП </w:t>
            </w:r>
            <w:proofErr w:type="gram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НОО ,</w:t>
            </w:r>
            <w:proofErr w:type="gram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осуществляющей образовательную деятельность, для участников образовательных отношений должны создаваться условия, обеспечивающие возможность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6"/>
                <w:tab w:val="left" w:pos="4145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целях обеспечения реализации программы начального общего образования в Организации для участников образовательных отношений должны создаваться условия, обеспечивающие возможность: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6"/>
                <w:tab w:val="left" w:pos="4145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формирования функциональной грамотности обучающихся (способности решать учебные задачи и жизненные проблемные ситуации на основе сформированных предметных,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универсальных способов деятельности), включающей овладение ключевыми компетенциями, составляющими основу готовности к успешному взаимодействию с изменяющимся миром и дальнейшему успешному образованию;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26"/>
                <w:tab w:val="left" w:pos="4145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работы с одаренными детьми, организации интеллектуальных и творческих соревнований, научно-технического творчества и проектно-исследовательской деятельности;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выполнения индивидуальных и групповых проектных работ, включая задания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межпредметного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характера, в том числе с участием в совместной деятельности;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использования в образовательной деятельности современных образовательных и информационных технологий;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структуре основной образовательной программы</w:t>
            </w: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firstLine="1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Основная образовательная программа начального общего образования содержит обязательную часть и часть, формируемую участниками образовательных отношений.</w:t>
            </w:r>
          </w:p>
        </w:tc>
        <w:tc>
          <w:tcPr>
            <w:tcW w:w="5811" w:type="dxa"/>
          </w:tcPr>
          <w:p w:rsidR="006422C1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Структура программы начального общего образования включает обязательную часть и часть, формируемую участниками образовательных отношений за счет включения в учебные планы учебных предметов, учебных курсов (в том числе внеурочной деятельности), учебных модулей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по выбору родителей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(законных представителей) несовершеннолетних обучающихся из перечня, 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предлагаемого Организацией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20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Требования к результатам обучения </w:t>
            </w:r>
          </w:p>
        </w:tc>
        <w:tc>
          <w:tcPr>
            <w:tcW w:w="5924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Личностные</w:t>
            </w: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Должны отражать готовность и способность обучающихся к саморазвитию,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мотивации к обучению и познанию, ценностно-смысловые установки обучающихся, отражающие их индивидуально-личностные позиции, социальные компетенции, личностные качества;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сформированность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основ гражданской идентичности.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Должны отражать готовность обучающихся руководствоваться ценностями и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приобретение первоначального опыта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деятельности на их основе</w:t>
            </w:r>
          </w:p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  <w:t>Разбиты на блоки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формирование основ российской гражданской идентичности, чувства гордости за свою Родину, российский народ и историю России, 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осознание своей этнической и национальной принадлежности; формирование ценностей многонационального российского общества; 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гуманистических и демократических ценностных ориентаций;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формирование уважительного отношения к иному мнению, истории и культуре других народов;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Гражданско-патриотического воспитания (4)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становление ценностного отношения к своей Родине - России;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своей этнокультурной и российской гражданской идентичности; сопричастность к прошлому, настоящему и будущему своей страны и родного края;</w:t>
            </w:r>
          </w:p>
          <w:p w:rsidR="006422C1" w:rsidRPr="0054354B" w:rsidRDefault="006422C1" w:rsidP="00C60B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уважение к своему и другим народам;</w:t>
            </w:r>
          </w:p>
          <w:p w:rsidR="006422C1" w:rsidRPr="0054354B" w:rsidRDefault="006422C1" w:rsidP="00C60B57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Духовно-нравственного воспитания (3): 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признание индивидуальности каждого человека; 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проявление сопереживания, уважения и доброжелательности;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неприятие любых форм поведения, направленных на причинение физического и морального вреда другим людям.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7) формирование эстетических потребностей, 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ценностей и чувств;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1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Эстетического воспитания (2):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стремление к самовыражению в разных видах художественной деятельности.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Физического воспитания, формирования культуры здоровья и эмоционального благополучия (2)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 здорового и безопасного (для себя и других людей) образа жизни в окружающей среде (в том числе информационной); бережное отношение к физическому и психическому здоровью.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Трудового воспитания (1)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4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Экологического воспитания (2)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бережное отношение к природе; неприятие действий, приносящих ей вред.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 принятие и освоение социальной роли обучающегося, развитие мотивов учебной деятельности и формирование личностного смысла учения;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 научного познания (2)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58"/>
              </w:tabs>
              <w:ind w:right="-11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научной картине мира;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познавательные интересы, активность, инициативность, любознательность и самостоятельность в познании.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sz w:val="24"/>
                <w:szCs w:val="24"/>
              </w:rPr>
              <w:t>4) овладение начальными навыками адаптации в динамично изменяющемся и развивающемся мире;</w:t>
            </w:r>
          </w:p>
          <w:p w:rsidR="006422C1" w:rsidRPr="0054354B" w:rsidRDefault="006422C1" w:rsidP="00C60B57">
            <w:pPr>
              <w:pStyle w:val="1"/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6) развитие самостоятельности и личной ответственности за свои поступки, в том числе в </w:t>
            </w:r>
            <w:r w:rsidRPr="0054354B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информационной деятельности, на основе представлений о нравственных нормах, социальной справедливости и свободе;</w:t>
            </w:r>
          </w:p>
          <w:p w:rsidR="006422C1" w:rsidRPr="0054354B" w:rsidRDefault="006422C1" w:rsidP="00C60B57">
            <w:pPr>
              <w:pStyle w:val="1"/>
              <w:widowControl w:val="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sz w:val="24"/>
                <w:szCs w:val="24"/>
              </w:rPr>
              <w:t>9) развитие навыков сотрудничества со взрослыми и сверстниками в разных социальных ситуациях, умения не создавать конфликтов и находить выходы из спорных ситуаций;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</w:rPr>
            </w:pP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4354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Метапредметные</w:t>
            </w:r>
            <w:proofErr w:type="spellEnd"/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1) овладение способностью принимать и сохранять цели и задачи учебной деятельности, поиска средств ее осуществления;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2) освоение способов решения проблем творческого и поискового характера;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5) освоение начальных форм познавательной и личностной рефлексии;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6) использование знаково-символических средств представления информации для создания моделей изучаемых объектов и процессов, схем решения учебных и практических задач;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8) использование различных способов поиска (в справочных источниках и открытом учебном 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видео- и графическим сопровождением; соблюдать нормы информационной избирательности, этики и этикета;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13) готовность конструктивно разрешать конфликты 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посредством учета интересов сторон и сотрудничества;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15) овладение базовыми предметными и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межпредметными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понятиями, отражающими существенные связи и отношения между объектами и процессами;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16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результатов</w:t>
            </w: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6"/>
              </w:tabs>
              <w:ind w:left="-2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работа с информацией: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выбирать источник получения информации;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согласно заданному алгоритму находить в предложенном источнике информацию, представленную в явном виде;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распознавать достоверную и недостоверную информацию самостоятельно или на основании предложенного педагогическим работником способа ее проверки;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соблюдать с помощью взрослых (педагогических работников, родителей (законных представителей) несовершеннолетних обучающихся) правила информационной безопасности при поиске информации в сети Интернет;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анализировать и создавать текстовую, видео, графическую, звуковую, информацию в соответствии с учебной задачей;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самостоятельно создавать схемы, таблицы для представления информации.</w:t>
            </w:r>
          </w:p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6"/>
              </w:tabs>
              <w:ind w:left="-2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 логические действия: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объекты, устанавливать основания для сравнения, устанавливать аналогии;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объединять части объекта (объекты) по определенному признаку;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определять существенный признак для классификации, классифицировать предложенные объекты;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находить закономерности и противоречия в рассматриваемых фактах, данных и наблюдениях на основе предложенного педагогическим работником алгоритма;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выявлять недостаток информации для решения учебной (практической) задачи на основе предложенного алгоритма;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причинно-следственные связи в ситуациях, поддающихся непосредственному наблюдению или знакомых по опыту, делать выводы;</w:t>
            </w:r>
          </w:p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6"/>
              </w:tabs>
              <w:ind w:left="-2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базовые исследовательские действия: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определять разрыв между реальным и желательным состоянием объекта (ситуации) на основе предложенных педагогическим работником вопросов;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помощью педагогического работника формулировать цель, планировать изменения объекта, ситуации;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сравнивать несколько вариантов решения задачи, выбирать наиболее подходящий (на основе предложенных критериев);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проводить по предложенному плану опыт, несложное исследование по установлению особенностей объекта изучения и связей между объектами (часть - целое, причина - следствие);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выводы и подкреплять их доказательствами на основе результатов проведенного наблюдения (опыта, измерения, классификации, сравнения, исследования);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прогнозировать возможное развитие 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процессов, событий и их последствия в аналогичных или сходных ситуациях;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универсальными учебными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коммуникативными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действиями: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06"/>
              </w:tabs>
              <w:ind w:lef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общение: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воспринимать и формулировать суждения, выражать эмоции в соответствии с целями и условиями общения в знакомой среде;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4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уважительное отношение к собеседнику, соблюдать правила ведения диалога и дискуссии;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-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признавать возможность существования разных точек зрения; корректно и аргументированно высказывать свое мнение;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строить речевое высказывание в соответствии с поставленной задачей; создавать устные и письменные тексты (описание, рассуждение, повествование);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готовить небольшие публичные выступления;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 w:firstLine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подбирать иллюстративный материал (рисунки, фото, плакаты) к тексту выступления;</w:t>
            </w:r>
          </w:p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left="20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совместная деятельность: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формулировать краткосрочные и долгосрочные цели (индивидуальные с учетом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right="20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720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проявлять готовность руководить, выполнять поручения, подчиняться; ответственно выполнять свою часть работы; оценивать свой вклад в общий результат;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выполнять совместные проектные задания с опорой на предложенные образцы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универсальными учебными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регулятивными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действиями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left="-688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самоорганизация: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планировать действия по решению учебной задачи для получения результата; выстраивать последовательность выбранных действий;</w:t>
            </w:r>
          </w:p>
          <w:p w:rsidR="006422C1" w:rsidRPr="0054354B" w:rsidRDefault="006422C1" w:rsidP="00C60B57">
            <w:pPr>
              <w:pStyle w:val="1"/>
              <w:widowControl w:val="0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left="-688" w:firstLine="7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самоконтроль: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устанавливать причины успеха/неудач учебной деятельности; корректировать свои учебные действия для преодоления ошибок.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12" w:right="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33 конкретных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метапредметных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результата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354B">
              <w:rPr>
                <w:rFonts w:ascii="Times New Roman" w:hAnsi="Times New Roman" w:cs="Times New Roman"/>
                <w:sz w:val="24"/>
                <w:szCs w:val="24"/>
              </w:rPr>
              <w:t>Предметные</w:t>
            </w: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left="20" w:firstLine="70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Требования к предметным результатам: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формулируются в </w:t>
            </w:r>
            <w:proofErr w:type="spell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деятельностной</w:t>
            </w:r>
            <w:proofErr w:type="spell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форме с усилением акцента на применение знаний и конкретных умений;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 учетом </w:t>
            </w:r>
            <w:proofErr w:type="gramStart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результатов</w:t>
            </w:r>
            <w:proofErr w:type="gramEnd"/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проводимых на федеральном уровне процедур оценки качества образования (всероссийских проверочных работ, национальных исследований качества образования, международных сравнительных исследований);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определяют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минимум содержания 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начального общего образования, изучение которого гарантирует государство, построенного в логике изучения каждого учебного предмета;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усиливают акценты на изучение явлений и процессов современной России и мира в целом, современного состояния науки.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учебному предмету «Русский язык»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учебному предмету «Литературное чтение»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6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Предметная область «Родной язык и литературное чтение на родном языке» предусматривает изучение государственного языка республики и (или) родных языков из числа народов Российской Федерации,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 том числе русского языка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Распределение предметных результатов освоения и содержания учебных предметов «Родной язык и (или) государственный язык республики Российской Федерации» и «Литературное чтение на родном языке» разрабатываются в соответствии с требованиями ФГОС с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учетом ПООП по учебному предмету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утверждается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Организацией самостоятельно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6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учебному предмету «Родной язык и (или) государственный язык республики Российской Федерации»: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626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учебному предмету «Литературное чтение на 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родном языке»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результаты по учебному предмету «Иностранный язык»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60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учебному предмету «Математика» 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результаты по учебному предмету «Окружающий ми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16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выбору родителей (законных представителей) несовершеннолетних обучающихся в рамках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учебного предмета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«Основы религиозных культур и светской этики» предметной области «Основы религиозных культур и светской этики» изучаются </w:t>
            </w:r>
            <w:r w:rsidRPr="0054354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учебные модули</w:t>
            </w: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 «Основы православной культуры», «Основы иудейской культуры», «Основы буддийской культуры», «Основы исламской культуры», «Основы религиозных культур народов России» или «Основы светской этики».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Предметные результаты по учебному предмету «Основы религиозных культур и светской этики» предметной области «Основы религиозных культур и светской этики» должны обеспечивать: (для каждого модуля отдельные результаты)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489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учебному предмету «Изобразительное искусство»:</w:t>
            </w:r>
          </w:p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</w:tabs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учебному предмету «Музыка»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585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учебному предмету «Технология» предметной области «Технология»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35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учебному предмету «Физическая культура» </w:t>
            </w:r>
          </w:p>
        </w:tc>
      </w:tr>
      <w:tr w:rsidR="006422C1" w:rsidRPr="0054354B" w:rsidTr="00C60B57">
        <w:tc>
          <w:tcPr>
            <w:tcW w:w="3115" w:type="dxa"/>
          </w:tcPr>
          <w:p w:rsidR="006422C1" w:rsidRPr="0054354B" w:rsidRDefault="006422C1" w:rsidP="00C60B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24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811" w:type="dxa"/>
          </w:tcPr>
          <w:p w:rsidR="006422C1" w:rsidRPr="0054354B" w:rsidRDefault="006422C1" w:rsidP="00C60B57">
            <w:pPr>
              <w:pStyle w:val="1"/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338"/>
              </w:tabs>
              <w:ind w:right="2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90590C" w:rsidRDefault="0090590C">
      <w:bookmarkStart w:id="0" w:name="_GoBack"/>
      <w:bookmarkEnd w:id="0"/>
    </w:p>
    <w:sectPr w:rsidR="0090590C" w:rsidSect="006422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494CE7"/>
    <w:multiLevelType w:val="multilevel"/>
    <w:tmpl w:val="E19A774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3F736D42"/>
    <w:multiLevelType w:val="multilevel"/>
    <w:tmpl w:val="8B48ADC4"/>
    <w:lvl w:ilvl="0">
      <w:start w:val="1"/>
      <w:numFmt w:val="decimal"/>
      <w:lvlText w:val="%1.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2" w15:restartNumberingAfterBreak="0">
    <w:nsid w:val="5F2978A6"/>
    <w:multiLevelType w:val="multilevel"/>
    <w:tmpl w:val="B1D85E2E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3" w15:restartNumberingAfterBreak="0">
    <w:nsid w:val="66E65E88"/>
    <w:multiLevelType w:val="multilevel"/>
    <w:tmpl w:val="C07E41AC"/>
    <w:lvl w:ilvl="0">
      <w:start w:val="1"/>
      <w:numFmt w:val="decimal"/>
      <w:lvlText w:val="%1)"/>
      <w:lvlJc w:val="left"/>
      <w:pPr>
        <w:ind w:left="0" w:firstLine="0"/>
      </w:pPr>
      <w:rPr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6C037B39"/>
    <w:multiLevelType w:val="multilevel"/>
    <w:tmpl w:val="130038A6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5"/>
        <w:szCs w:val="25"/>
        <w:u w:val="none"/>
        <w:vertAlign w:val="baseline"/>
      </w:rPr>
    </w:lvl>
    <w:lvl w:ilvl="1">
      <w:numFmt w:val="decimal"/>
      <w:lvlText w:val=""/>
      <w:lvlJc w:val="left"/>
      <w:pPr>
        <w:ind w:left="0" w:firstLine="0"/>
      </w:pPr>
      <w:rPr>
        <w:vertAlign w:val="baseline"/>
      </w:rPr>
    </w:lvl>
    <w:lvl w:ilvl="2">
      <w:numFmt w:val="decimal"/>
      <w:lvlText w:val=""/>
      <w:lvlJc w:val="left"/>
      <w:pPr>
        <w:ind w:left="0" w:firstLine="0"/>
      </w:pPr>
      <w:rPr>
        <w:vertAlign w:val="baseline"/>
      </w:rPr>
    </w:lvl>
    <w:lvl w:ilvl="3"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numFmt w:val="decimal"/>
      <w:lvlText w:val=""/>
      <w:lvlJc w:val="left"/>
      <w:pPr>
        <w:ind w:left="0" w:firstLine="0"/>
      </w:pPr>
      <w:rPr>
        <w:vertAlign w:val="baseline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2C1"/>
    <w:rsid w:val="006422C1"/>
    <w:rsid w:val="00905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92B248-A500-4513-AE5F-1AB050A88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22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42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6422C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1BE7F5-FF9B-4C42-854E-B02F948C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2333</Words>
  <Characters>13299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Зам.директора</dc:creator>
  <cp:keywords/>
  <dc:description/>
  <cp:lastModifiedBy>Зам.директора</cp:lastModifiedBy>
  <cp:revision>1</cp:revision>
  <dcterms:created xsi:type="dcterms:W3CDTF">2022-05-18T03:48:00Z</dcterms:created>
  <dcterms:modified xsi:type="dcterms:W3CDTF">2022-05-18T03:49:00Z</dcterms:modified>
</cp:coreProperties>
</file>