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32" w:rsidRDefault="006F3AA4" w:rsidP="00DD0E32">
      <w:pPr>
        <w:shd w:val="clear" w:color="auto" w:fill="FFFFFF"/>
        <w:spacing w:after="221" w:line="259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Указ Президента РФ</w:t>
      </w:r>
    </w:p>
    <w:p w:rsidR="006F3AA4" w:rsidRDefault="006F3AA4" w:rsidP="006F3AA4">
      <w:pPr>
        <w:shd w:val="clear" w:color="auto" w:fill="FFFFFF"/>
        <w:spacing w:after="221" w:line="259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от 29 июня 2018 г. № 378</w:t>
      </w:r>
    </w:p>
    <w:p w:rsidR="006F3AA4" w:rsidRPr="006F3AA4" w:rsidRDefault="006F3AA4" w:rsidP="006F3AA4">
      <w:pPr>
        <w:shd w:val="clear" w:color="auto" w:fill="FFFFFF"/>
        <w:spacing w:after="221" w:line="259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 “О Национальном плане противодействия коррупции на 2018 - 2020 годы”</w:t>
      </w:r>
    </w:p>
    <w:p w:rsidR="006F3AA4" w:rsidRPr="006F3AA4" w:rsidRDefault="006F3AA4" w:rsidP="006F3AA4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F3AA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 июля 2018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0"/>
      <w:bookmarkEnd w:id="0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пунктом 1 части 1 статьи 5 Федерального закона от 25 декабря 2008 г. № 273-ФЗ "О противодействии коррупции” постановляю: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Утвердить прилагаемый </w:t>
      </w:r>
      <w:hyperlink r:id="rId4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Национальный план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противодействия коррупции на 2018 - 2020 годы.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Руководителям федеральных органов исполнительной власти, иных федеральных государственных органов обеспечить в соответствии с </w:t>
      </w:r>
      <w:hyperlink r:id="rId5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Рекомендовать: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 </w:t>
      </w:r>
      <w:hyperlink r:id="rId6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 </w:t>
      </w:r>
      <w:hyperlink r:id="rId7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реализацию предусмотренных им мероприятий и внесение изменений в региональные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антикоррупционные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программы 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антикоррупционные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Доклады о результатах исполнения </w:t>
      </w:r>
      <w:hyperlink r:id="rId8" w:anchor="3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пункта 3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настоящего Указа в части, касающейся внесения изменений в региональные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антикоррупционные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программы 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антикоррупционные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программы (планы противодействия коррупции), представить до 1 октября 2018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Установить, что доклады о результатах исполнения настоящего Указа и выполнения </w:t>
      </w:r>
      <w:hyperlink r:id="rId9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Национального плана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(далее - доклады) представляются: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0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даты представления докладов;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иными федеральными государственными органами и организациями - Президенту Российской Федерации;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1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даты представления докладов;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 </w:t>
      </w:r>
      <w:hyperlink r:id="rId12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даты представления докладов.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3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даты представления докладов;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 </w:t>
      </w:r>
      <w:hyperlink r:id="rId14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даты представления докладов.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 </w:t>
      </w:r>
      <w:hyperlink r:id="rId15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даты представления докладов.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Президиуму Совета при Президенте Российской Федерации по противодействию коррупции: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образовать рабочую группу по мониторингу реализации мероприятий, предусмотренных </w:t>
      </w:r>
      <w:hyperlink r:id="rId16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противодействия коррупции на 2018 - 2020 годы;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рассматривать ежегодно доклад рабочей группы, названной в </w:t>
      </w:r>
      <w:hyperlink r:id="rId17" w:anchor="61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подпункте "а"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настоящего пункта, о реализации за отчетный период мероприятий, предусмотренных </w:t>
      </w:r>
      <w:hyperlink r:id="rId18" w:anchor="100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Национальным планом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2"/>
        <w:gridCol w:w="2422"/>
      </w:tblGrid>
      <w:tr w:rsidR="006F3AA4" w:rsidRPr="006F3AA4" w:rsidTr="006F3AA4">
        <w:tc>
          <w:tcPr>
            <w:tcW w:w="2500" w:type="pct"/>
            <w:hideMark/>
          </w:tcPr>
          <w:p w:rsidR="006F3AA4" w:rsidRPr="006F3AA4" w:rsidRDefault="006F3AA4" w:rsidP="006F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6F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6F3AA4" w:rsidRPr="006F3AA4" w:rsidRDefault="006F3AA4" w:rsidP="006F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Москва, Кремль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29 июня 2018 года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№ 378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УТВЕРЖДЕН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9" w:anchor="0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Указом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Президента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Российской Федерации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от 29 июня 2018 г. № 378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Национальный план</w:t>
      </w: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br/>
        <w:t>противодействия коррупции на 2018 - 2020 годы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совершенствование предусмотренных Федеральным законом от 3 декабря 2012 г. № 230-ФЗ "О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контроле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антикоррупционного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стандартов и развитие общественного правосознания;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Правительству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до 1 октября 2018 г. разработать и утвердить: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методику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оценки планов противодействия коррупции федеральных государственных органов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совершенствование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совершенствование в целях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противодействия коррупции порядка получения подарков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отдельными категориями лиц;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применении взыскания.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повышение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эффективности деятельности органов субъектов Российской Федерации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Доклад о результатах исполнения настоящего подпункта представить до 1 декабря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ежегодное рассмотрение отчета о выполнении региональной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программы (плана противодействия коррупции) в субъекте Российской Федерации и до 1 февраля года, 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сентября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Правительству Российской Федерации с участием Генеральной прокуратуры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июля 2019 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сентября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11.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15 марта.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 </w:t>
      </w:r>
      <w:hyperlink r:id="rId20" w:anchor="1151" w:history="1"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подпунктов "а" - "</w:t>
        </w:r>
        <w:proofErr w:type="spellStart"/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д</w:t>
        </w:r>
        <w:proofErr w:type="spellEnd"/>
        <w:r w:rsidRPr="006F3AA4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"</w:t>
        </w:r>
      </w:hyperlink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настоящего пункта представить до 1 июля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м) установления административной ответственности: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нужд");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юридического лица - за предоставление заведомо ложных сведений о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непривлечении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подпункта представить до 1 марта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усиления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которая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 xml:space="preserve">IV. Совершенствование порядка осуществления </w:t>
      </w:r>
      <w:proofErr w:type="gramStart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br/>
      </w: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17. Правительству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доходах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ноября 2018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19.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октября 2018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 xml:space="preserve">V.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антикоррупционного</w:t>
      </w:r>
      <w:proofErr w:type="spellEnd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 xml:space="preserve"> стандартов и развитие общественного правосознания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20. Правительству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Доклад о результатах исполнения настоящего подпункта представить до 1 июля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г) обеспечить утверждение и реализацию программы по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антикоррупционному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просвещению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обучающихся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выявления личной заинтересованности (в том числе скрытой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аффилированности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б) повышения эффективности противодействия коррупции в сфере бизнеса;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г) совершенствования порядка осуществления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использования современных технологий в работе по противодействию коррупции;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антикоррупционного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просвещения.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октября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марта.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антикоррупционном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просвещении граждан, популяризации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ценностей и научном обеспечении противодействия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октября 2018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апреля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26.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отношения к данному явлению.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декабря 2018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ноября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организовать ежегодное проведение Евразийского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антикоррупционного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форума. Доклад о результатах исполнения настоящего подпункта представить до 1 ноября 2020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32. Правительству Российской Федерации с участием Генеральной прокуратуры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мая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представить до 1 октября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35. Генеральной прокуратуре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оперативно-разыскных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Доклад о результатах исполнения настоящего подпункта представить до 1 ноября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36. Рекомендовать Торгово-промышленной палате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акций, направленных на внедрение в сферу бизнеса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стандартов, процедур внутреннего контроля, этических норм и процедур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комплаенса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Доклад о результатах исполнения настоящего подпункта представлять ежегодно, до 15 декабря.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37. Правительству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долями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39. Генеральной прокуратуре Российской Федерации: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экспертизы нормативных правовых актов федеральных органов исполнительной власти, а также о </w:t>
      </w: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стимулировании такого участия. Доклад о результатах исполнения настоящего подпункта представить до 1 августа 2019 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outlineLvl w:val="2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6F3AA4">
        <w:rPr>
          <w:rFonts w:ascii="Arial" w:eastAsia="Times New Roman" w:hAnsi="Arial" w:cs="Arial"/>
          <w:b/>
          <w:bCs/>
          <w:color w:val="333333"/>
          <w:lang w:eastAsia="ru-RU"/>
        </w:rPr>
        <w:br/>
        <w:t>Укрепление международного авторитета России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рств пр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отив коррупции и функционировании обзорного механизма Конвенции ООН против коррупции.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41.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мероприятиях, в том числе в деятельности рабочей группы АТЭС по борьбе с коррупцией и обеспечению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транспарентности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академии.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43.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F3AA4" w:rsidRPr="006F3AA4" w:rsidRDefault="006F3AA4" w:rsidP="006F3AA4">
      <w:pPr>
        <w:shd w:val="clear" w:color="auto" w:fill="FFFFFF"/>
        <w:spacing w:after="221" w:line="259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bookmarkStart w:id="1" w:name="review"/>
      <w:bookmarkEnd w:id="1"/>
      <w:r w:rsidRPr="006F3AA4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Обзор документа</w:t>
      </w:r>
    </w:p>
    <w:p w:rsidR="006F3AA4" w:rsidRPr="006F3AA4" w:rsidRDefault="003A5014" w:rsidP="006F3AA4">
      <w:pPr>
        <w:spacing w:before="221" w:after="22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0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5pt" o:hralign="center" o:hrstd="t" o:hrnoshade="t" o:hr="t" fillcolor="#333" stroked="f"/>
        </w:pic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 Национальный план противодействия коррупции на 2018-2020 гг.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Ряд мер направлен на совершенствование нормативно-правовой базы в данной сфере. Так, предстоит определить случаи, когда несоблюдение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запретов, ограничений и требований вследствие обстоятельств непреодолимой силы не является правонарушением. Кроме того, необходимо установить обстоятельства, смягчающие или отягчающие ответственность за несоблюдение указанных запретов, ограничений и требований, и учитывать их при применении взыскания.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Надлежит подготовить законопроект, предусматривающий установление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за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РФ имущества, обнаруженного при расследовании таких преступлений.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Минтруду России с участием Генеральной прокуратуры РФ поручено каждые полгода </w:t>
      </w:r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готовить</w:t>
      </w:r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обзор практики применения законодательства в части предотвращения и урегулирования конфликта интересов.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проработать вопрос о расширении перечня имущества госслужащих, которое подлежит изъятию в доход государства в случае, если не подтверждено его приобретение на законные доходы.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Еще один раздел национального плана посвящен просветительской и исследовательской работе в сфере противодействия коррупции. В нем, в частности, говорится о возможности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грантовой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поддержки организаций, которые показали наиболее значимые результаты в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антикоррупционном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просвещении граждан, популяризации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ценностей и научном обеспечении противодействия коррупции. Одновременно с этим Минюсту и другим профильным ведомствам поручено провести мониторинг деятельности НКО,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документе также указано, что общественные слушания могут стать обязательными при осуществлении государственных закупок на сумму от 50 </w:t>
      </w:r>
      <w:proofErr w:type="spellStart"/>
      <w:proofErr w:type="gram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млн</w:t>
      </w:r>
      <w:proofErr w:type="spellEnd"/>
      <w:proofErr w:type="gram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руб., муниципальных закупок - от 5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млн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руб.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Предписано рассмотреть возможность привлечения заинтересованных научных организаций и вузов к участию в проведении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антикоррупционной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экспертизы нормативных правовых актов.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Затронут вопрос о целесообразности введения запрета на привлечение к исполнению государственных и муниципальных контрактов компаний-субподрядчиков, подконтрольных чиновникам, ответственным за данные </w:t>
      </w:r>
      <w:proofErr w:type="spellStart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госзакупки</w:t>
      </w:r>
      <w:proofErr w:type="spellEnd"/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их супругам, близким родственникам и свойственникам. Под запрет также могут попасть закупки у поставщиков (подрядчиков, исполнителей), учредители (участники) и (или) контролирующие лица которых зарегистрированы в оффшорных зонах.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Установлены сроки представления докладов о выполнении поручений.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Следить за выполнением плана будет специальная рабочая группа.</w:t>
      </w:r>
    </w:p>
    <w:p w:rsidR="006F3AA4" w:rsidRPr="006F3AA4" w:rsidRDefault="006F3AA4" w:rsidP="006F3AA4">
      <w:pPr>
        <w:shd w:val="clear" w:color="auto" w:fill="FFFFFF"/>
        <w:spacing w:after="221" w:line="23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3AA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Указ вступает в силу со дня его подписания.</w:t>
      </w:r>
    </w:p>
    <w:p w:rsidR="00241F78" w:rsidRDefault="00241F78"/>
    <w:sectPr w:rsidR="00241F78" w:rsidSect="0024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3AA4"/>
    <w:rsid w:val="00241F78"/>
    <w:rsid w:val="003A5014"/>
    <w:rsid w:val="006F3AA4"/>
    <w:rsid w:val="00DD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78"/>
  </w:style>
  <w:style w:type="paragraph" w:styleId="2">
    <w:name w:val="heading 2"/>
    <w:basedOn w:val="a"/>
    <w:link w:val="20"/>
    <w:uiPriority w:val="9"/>
    <w:qFormat/>
    <w:rsid w:val="006F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3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A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3AA4"/>
    <w:rPr>
      <w:color w:val="0000FF"/>
      <w:u w:val="single"/>
    </w:rPr>
  </w:style>
  <w:style w:type="paragraph" w:customStyle="1" w:styleId="toleft">
    <w:name w:val="toleft"/>
    <w:basedOn w:val="a"/>
    <w:rsid w:val="006F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777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877694/" TargetMode="External"/><Relationship Id="rId13" Type="http://schemas.openxmlformats.org/officeDocument/2006/relationships/hyperlink" Target="https://www.garant.ru/products/ipo/prime/doc/71877694/" TargetMode="External"/><Relationship Id="rId18" Type="http://schemas.openxmlformats.org/officeDocument/2006/relationships/hyperlink" Target="https://www.garant.ru/products/ipo/prime/doc/71877694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arant.ru/products/ipo/prime/doc/71877694/" TargetMode="External"/><Relationship Id="rId12" Type="http://schemas.openxmlformats.org/officeDocument/2006/relationships/hyperlink" Target="https://www.garant.ru/products/ipo/prime/doc/71877694/" TargetMode="External"/><Relationship Id="rId17" Type="http://schemas.openxmlformats.org/officeDocument/2006/relationships/hyperlink" Target="https://www.garant.ru/products/ipo/prime/doc/718776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1877694/" TargetMode="External"/><Relationship Id="rId20" Type="http://schemas.openxmlformats.org/officeDocument/2006/relationships/hyperlink" Target="https://www.garant.ru/products/ipo/prime/doc/718776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877694/" TargetMode="External"/><Relationship Id="rId11" Type="http://schemas.openxmlformats.org/officeDocument/2006/relationships/hyperlink" Target="https://www.garant.ru/products/ipo/prime/doc/71877694/" TargetMode="External"/><Relationship Id="rId5" Type="http://schemas.openxmlformats.org/officeDocument/2006/relationships/hyperlink" Target="https://www.garant.ru/products/ipo/prime/doc/71877694/" TargetMode="External"/><Relationship Id="rId15" Type="http://schemas.openxmlformats.org/officeDocument/2006/relationships/hyperlink" Target="https://www.garant.ru/products/ipo/prime/doc/71877694/" TargetMode="External"/><Relationship Id="rId10" Type="http://schemas.openxmlformats.org/officeDocument/2006/relationships/hyperlink" Target="https://www.garant.ru/products/ipo/prime/doc/71877694/" TargetMode="External"/><Relationship Id="rId19" Type="http://schemas.openxmlformats.org/officeDocument/2006/relationships/hyperlink" Target="https://www.garant.ru/products/ipo/prime/doc/71877694/" TargetMode="External"/><Relationship Id="rId4" Type="http://schemas.openxmlformats.org/officeDocument/2006/relationships/hyperlink" Target="https://www.garant.ru/products/ipo/prime/doc/71877694/" TargetMode="External"/><Relationship Id="rId9" Type="http://schemas.openxmlformats.org/officeDocument/2006/relationships/hyperlink" Target="https://www.garant.ru/products/ipo/prime/doc/71877694/" TargetMode="External"/><Relationship Id="rId14" Type="http://schemas.openxmlformats.org/officeDocument/2006/relationships/hyperlink" Target="https://www.garant.ru/products/ipo/prime/doc/7187769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8695</Words>
  <Characters>49563</Characters>
  <Application>Microsoft Office Word</Application>
  <DocSecurity>0</DocSecurity>
  <Lines>413</Lines>
  <Paragraphs>116</Paragraphs>
  <ScaleCrop>false</ScaleCrop>
  <Company/>
  <LinksUpToDate>false</LinksUpToDate>
  <CharactersWithSpaces>58142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праву</dc:creator>
  <cp:lastModifiedBy>Зам по праву</cp:lastModifiedBy>
  <cp:revision>3</cp:revision>
  <dcterms:created xsi:type="dcterms:W3CDTF">2019-11-14T06:57:00Z</dcterms:created>
  <dcterms:modified xsi:type="dcterms:W3CDTF">2019-11-14T06:59:00Z</dcterms:modified>
</cp:coreProperties>
</file>