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501817AE" wp14:textId="2A71F6D3">
      <w:r w:rsidR="36DAF237">
        <w:rPr/>
        <w:t xml:space="preserve">Прочитать теоретический материал параграфа 13, </w:t>
      </w:r>
      <w:r w:rsidR="36DAF237">
        <w:rPr/>
        <w:t>выполнить  упражнение№</w:t>
      </w:r>
      <w:r w:rsidR="36DAF237">
        <w:rPr/>
        <w:t xml:space="preserve"> 60.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ABFDB9F"/>
  <w15:docId w15:val="{3b29ef16-e482-4616-a0f0-f1b2d6cd0a23}"/>
  <w:rsids>
    <w:rsidRoot w:val="5ABFDB9F"/>
    <w:rsid w:val="36DAF237"/>
    <w:rsid w:val="5ABFDB9F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2020-09-18T15:01:49.9046516Z</dcterms:created>
  <dcterms:modified xsi:type="dcterms:W3CDTF">2020-09-18T15:10:57.5455556Z</dcterms:modified>
  <dc:creator>Крохалев Виталик</dc:creator>
  <lastModifiedBy>Крохалев Виталик</lastModifiedBy>
</coreProperties>
</file>